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CBD36" w14:textId="77777777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 w:rsidRPr="00930718">
        <w:rPr>
          <w:rFonts w:ascii="Calibri" w:eastAsia="Times New Roman" w:hAnsi="Calibri" w:cs="Calibri"/>
          <w:color w:val="000000"/>
        </w:rPr>
        <w:t xml:space="preserve">TO: AWMA President Ivan </w:t>
      </w:r>
      <w:proofErr w:type="spellStart"/>
      <w:r w:rsidRPr="00930718">
        <w:rPr>
          <w:rFonts w:ascii="Calibri" w:eastAsia="Times New Roman" w:hAnsi="Calibri" w:cs="Calibri"/>
          <w:color w:val="000000"/>
        </w:rPr>
        <w:t>Balabanov</w:t>
      </w:r>
      <w:proofErr w:type="spellEnd"/>
      <w:r w:rsidRPr="00930718">
        <w:rPr>
          <w:rFonts w:ascii="Calibri" w:eastAsia="Times New Roman" w:hAnsi="Calibri" w:cs="Calibri"/>
          <w:color w:val="000000"/>
        </w:rPr>
        <w:t xml:space="preserve"> and AWMA Executive Board</w:t>
      </w:r>
    </w:p>
    <w:p w14:paraId="36B3C59E" w14:textId="3B93A64F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 w:rsidRPr="00930718">
        <w:rPr>
          <w:rFonts w:ascii="Calibri" w:eastAsia="Times New Roman" w:hAnsi="Calibri" w:cs="Calibri"/>
          <w:color w:val="000000"/>
        </w:rPr>
        <w:t xml:space="preserve">FROM: AWMA </w:t>
      </w:r>
      <w:r>
        <w:rPr>
          <w:rFonts w:ascii="Calibri" w:eastAsia="Times New Roman" w:hAnsi="Calibri" w:cs="Calibri"/>
          <w:color w:val="000000"/>
        </w:rPr>
        <w:t>North</w:t>
      </w:r>
      <w:r w:rsidRPr="00930718">
        <w:rPr>
          <w:rFonts w:ascii="Calibri" w:eastAsia="Times New Roman" w:hAnsi="Calibri" w:cs="Calibri"/>
          <w:color w:val="000000"/>
        </w:rPr>
        <w:t xml:space="preserve"> Region Director ~ </w:t>
      </w:r>
      <w:r>
        <w:rPr>
          <w:rFonts w:ascii="Calibri" w:eastAsia="Times New Roman" w:hAnsi="Calibri" w:cs="Calibri"/>
          <w:color w:val="000000"/>
        </w:rPr>
        <w:t>Tony Milazzo</w:t>
      </w:r>
    </w:p>
    <w:p w14:paraId="29B101C3" w14:textId="2238102E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 w:rsidRPr="00930718">
        <w:rPr>
          <w:rFonts w:ascii="Calibri" w:eastAsia="Times New Roman" w:hAnsi="Calibri" w:cs="Calibri"/>
          <w:color w:val="000000"/>
        </w:rPr>
        <w:t xml:space="preserve">REFERENCE: AWMA </w:t>
      </w:r>
      <w:r>
        <w:rPr>
          <w:rFonts w:ascii="Calibri" w:eastAsia="Times New Roman" w:hAnsi="Calibri" w:cs="Calibri"/>
          <w:color w:val="000000"/>
        </w:rPr>
        <w:t>North</w:t>
      </w:r>
      <w:r w:rsidRPr="00930718">
        <w:rPr>
          <w:rFonts w:ascii="Calibri" w:eastAsia="Times New Roman" w:hAnsi="Calibri" w:cs="Calibri"/>
          <w:color w:val="000000"/>
        </w:rPr>
        <w:t xml:space="preserve"> Region 2021 Annual Report</w:t>
      </w:r>
    </w:p>
    <w:p w14:paraId="069D54A2" w14:textId="0CE43C1C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 w:rsidRPr="00930718">
        <w:rPr>
          <w:rFonts w:ascii="Calibri" w:eastAsia="Times New Roman" w:hAnsi="Calibri" w:cs="Calibri"/>
          <w:color w:val="000000"/>
        </w:rPr>
        <w:t>DATE: 11/1</w:t>
      </w:r>
      <w:r>
        <w:rPr>
          <w:rFonts w:ascii="Calibri" w:eastAsia="Times New Roman" w:hAnsi="Calibri" w:cs="Calibri"/>
          <w:color w:val="000000"/>
        </w:rPr>
        <w:t>8</w:t>
      </w:r>
      <w:r w:rsidRPr="00930718">
        <w:rPr>
          <w:rFonts w:ascii="Calibri" w:eastAsia="Times New Roman" w:hAnsi="Calibri" w:cs="Calibri"/>
          <w:color w:val="000000"/>
        </w:rPr>
        <w:t>/2021 </w:t>
      </w:r>
    </w:p>
    <w:p w14:paraId="5CC48691" w14:textId="77777777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</w:p>
    <w:p w14:paraId="7A6B5FF5" w14:textId="5BC5456D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 w:rsidRPr="00930718">
        <w:rPr>
          <w:rFonts w:ascii="Calibri" w:eastAsia="Times New Roman" w:hAnsi="Calibri" w:cs="Calibri"/>
          <w:color w:val="000000"/>
        </w:rPr>
        <w:t xml:space="preserve">As of this date the </w:t>
      </w:r>
      <w:r>
        <w:rPr>
          <w:rFonts w:ascii="Calibri" w:eastAsia="Times New Roman" w:hAnsi="Calibri" w:cs="Calibri"/>
          <w:color w:val="000000"/>
        </w:rPr>
        <w:t>North</w:t>
      </w:r>
      <w:r w:rsidRPr="00930718">
        <w:rPr>
          <w:rFonts w:ascii="Calibri" w:eastAsia="Times New Roman" w:hAnsi="Calibri" w:cs="Calibri"/>
          <w:color w:val="000000"/>
        </w:rPr>
        <w:t xml:space="preserve"> Region of the AWMA consists of 1</w:t>
      </w:r>
      <w:r>
        <w:rPr>
          <w:rFonts w:ascii="Calibri" w:eastAsia="Times New Roman" w:hAnsi="Calibri" w:cs="Calibri"/>
          <w:color w:val="000000"/>
        </w:rPr>
        <w:t>9</w:t>
      </w:r>
      <w:r w:rsidRPr="00930718">
        <w:rPr>
          <w:rFonts w:ascii="Calibri" w:eastAsia="Times New Roman" w:hAnsi="Calibri" w:cs="Calibri"/>
          <w:color w:val="000000"/>
        </w:rPr>
        <w:t xml:space="preserve"> clubs and 1 pending club:</w:t>
      </w:r>
    </w:p>
    <w:p w14:paraId="3532C028" w14:textId="133330A8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Aim High Working Dogs</w:t>
      </w:r>
    </w:p>
    <w:p w14:paraId="2DDE4C76" w14:textId="72629D19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30718">
        <w:rPr>
          <w:rFonts w:ascii="Calibri" w:eastAsia="Times New Roman" w:hAnsi="Calibri" w:cs="Calibri"/>
          <w:color w:val="000000"/>
        </w:rPr>
        <w:t>Allgemeiner</w:t>
      </w:r>
      <w:proofErr w:type="spellEnd"/>
      <w:r w:rsidRPr="00930718">
        <w:rPr>
          <w:rFonts w:ascii="Calibri" w:eastAsia="Times New Roman" w:hAnsi="Calibri" w:cs="Calibri"/>
          <w:color w:val="000000"/>
        </w:rPr>
        <w:t xml:space="preserve"> Working Dog Club</w:t>
      </w:r>
    </w:p>
    <w:p w14:paraId="4C31B28E" w14:textId="048BADE4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Cape Cod Schutzhund Club</w:t>
      </w:r>
    </w:p>
    <w:p w14:paraId="7D9ABC3F" w14:textId="6CCAE759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Granite State Working Malinois Club</w:t>
      </w:r>
    </w:p>
    <w:p w14:paraId="3F1A2669" w14:textId="7C2D4DB1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KC Working Dogs</w:t>
      </w:r>
    </w:p>
    <w:p w14:paraId="710A6E44" w14:textId="36C0C422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Man o' War Working Dog Club</w:t>
      </w:r>
    </w:p>
    <w:p w14:paraId="1C31230C" w14:textId="57F86DBB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 xml:space="preserve">Metro Detroit </w:t>
      </w:r>
      <w:proofErr w:type="spellStart"/>
      <w:r w:rsidRPr="00930718">
        <w:rPr>
          <w:rFonts w:ascii="Calibri" w:eastAsia="Times New Roman" w:hAnsi="Calibri" w:cs="Calibri"/>
          <w:color w:val="000000"/>
        </w:rPr>
        <w:t>SchH</w:t>
      </w:r>
      <w:proofErr w:type="spellEnd"/>
      <w:r w:rsidRPr="00930718">
        <w:rPr>
          <w:rFonts w:ascii="Calibri" w:eastAsia="Times New Roman" w:hAnsi="Calibri" w:cs="Calibri"/>
          <w:color w:val="000000"/>
        </w:rPr>
        <w:t xml:space="preserve"> &amp; Police K9</w:t>
      </w:r>
    </w:p>
    <w:p w14:paraId="709686B5" w14:textId="46B741DD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Motor City Working Dog Club</w:t>
      </w:r>
    </w:p>
    <w:p w14:paraId="7F6693FF" w14:textId="6124D6BC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New England Working Malinois Association</w:t>
      </w:r>
    </w:p>
    <w:p w14:paraId="5D4ED717" w14:textId="130BC14A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New Haven AWMA</w:t>
      </w:r>
    </w:p>
    <w:p w14:paraId="4502F60B" w14:textId="6FADAED8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No Way Jose Working Dog Club</w:t>
      </w:r>
    </w:p>
    <w:p w14:paraId="75199A10" w14:textId="1BAA8D65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O.G. Keystone Belgian Malinois Club</w:t>
      </w:r>
    </w:p>
    <w:p w14:paraId="78FF24AB" w14:textId="507410E0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 xml:space="preserve">OG </w:t>
      </w:r>
      <w:proofErr w:type="spellStart"/>
      <w:r w:rsidRPr="00930718">
        <w:rPr>
          <w:rFonts w:ascii="Calibri" w:eastAsia="Times New Roman" w:hAnsi="Calibri" w:cs="Calibri"/>
          <w:color w:val="000000"/>
        </w:rPr>
        <w:t>Gartenstaat</w:t>
      </w:r>
      <w:proofErr w:type="spellEnd"/>
    </w:p>
    <w:p w14:paraId="0FB8312D" w14:textId="415D211B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Seacoast Working Dogs</w:t>
      </w:r>
    </w:p>
    <w:p w14:paraId="2CCBDED4" w14:textId="2CB49723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Southern New Hampshire Working Malinois Club</w:t>
      </w:r>
    </w:p>
    <w:p w14:paraId="2716D37D" w14:textId="6AAA04B0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The Society SPWMH</w:t>
      </w:r>
    </w:p>
    <w:p w14:paraId="1782B13A" w14:textId="17179543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Tri-State</w:t>
      </w:r>
      <w:r>
        <w:rPr>
          <w:rFonts w:ascii="Calibri" w:eastAsia="Times New Roman" w:hAnsi="Calibri" w:cs="Calibri"/>
          <w:color w:val="000000"/>
        </w:rPr>
        <w:t xml:space="preserve"> IGP</w:t>
      </w:r>
      <w:r w:rsidRPr="00930718">
        <w:rPr>
          <w:rFonts w:ascii="Calibri" w:eastAsia="Times New Roman" w:hAnsi="Calibri" w:cs="Calibri"/>
          <w:color w:val="000000"/>
        </w:rPr>
        <w:t xml:space="preserve"> Working Dog Club</w:t>
      </w:r>
    </w:p>
    <w:p w14:paraId="67975D7B" w14:textId="2D85375F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Unified Canine Working Dog Club</w:t>
      </w:r>
    </w:p>
    <w:p w14:paraId="6273B175" w14:textId="32AECA70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Wolf River Working Dogs</w:t>
      </w:r>
    </w:p>
    <w:p w14:paraId="05237F00" w14:textId="390CA56B" w:rsidR="00930718" w:rsidRPr="00930718" w:rsidRDefault="00930718" w:rsidP="00930718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Amherst Working Dog Club</w:t>
      </w:r>
      <w:r w:rsidRPr="00930718">
        <w:rPr>
          <w:rFonts w:ascii="Calibri" w:eastAsia="Times New Roman" w:hAnsi="Calibri" w:cs="Calibri"/>
          <w:color w:val="000000"/>
        </w:rPr>
        <w:t xml:space="preserve"> ~ Pending</w:t>
      </w:r>
    </w:p>
    <w:p w14:paraId="3DCBD7AD" w14:textId="77777777" w:rsidR="00930718" w:rsidRPr="00930718" w:rsidRDefault="00930718" w:rsidP="0093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0718">
        <w:rPr>
          <w:rFonts w:ascii="Verdana" w:eastAsia="Times New Roman" w:hAnsi="Verdana" w:cs="Times New Roman"/>
          <w:color w:val="000099"/>
          <w:sz w:val="24"/>
          <w:szCs w:val="24"/>
        </w:rPr>
        <w:br/>
      </w:r>
    </w:p>
    <w:p w14:paraId="501DD5EC" w14:textId="207133B7" w:rsidR="00930718" w:rsidRPr="00930718" w:rsidRDefault="00930718" w:rsidP="00930718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000099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March 6</w:t>
      </w:r>
      <w:r w:rsidRPr="00930718">
        <w:rPr>
          <w:rFonts w:ascii="Calibri" w:eastAsia="Times New Roman" w:hAnsi="Calibri" w:cs="Calibri"/>
          <w:color w:val="000000"/>
        </w:rPr>
        <w:t xml:space="preserve">, 2021 </w:t>
      </w:r>
      <w:r>
        <w:rPr>
          <w:rFonts w:ascii="Calibri" w:eastAsia="Times New Roman" w:hAnsi="Calibri" w:cs="Calibri"/>
          <w:color w:val="000000"/>
        </w:rPr>
        <w:t>Tony Milazzo</w:t>
      </w:r>
      <w:r w:rsidRPr="00930718">
        <w:rPr>
          <w:rFonts w:ascii="Calibri" w:eastAsia="Times New Roman" w:hAnsi="Calibri" w:cs="Calibri"/>
          <w:color w:val="000000"/>
        </w:rPr>
        <w:t xml:space="preserve"> was elected as AWMA Regional Director </w:t>
      </w:r>
      <w:r>
        <w:rPr>
          <w:rFonts w:ascii="Calibri" w:eastAsia="Times New Roman" w:hAnsi="Calibri" w:cs="Calibri"/>
          <w:color w:val="000000"/>
        </w:rPr>
        <w:t>North</w:t>
      </w:r>
      <w:r w:rsidRPr="00930718">
        <w:rPr>
          <w:rFonts w:ascii="Calibri" w:eastAsia="Times New Roman" w:hAnsi="Calibri" w:cs="Calibri"/>
          <w:color w:val="000000"/>
        </w:rPr>
        <w:t xml:space="preserve"> along with </w:t>
      </w:r>
      <w:r>
        <w:rPr>
          <w:rFonts w:ascii="Calibri" w:eastAsia="Times New Roman" w:hAnsi="Calibri" w:cs="Calibri"/>
          <w:color w:val="000000"/>
        </w:rPr>
        <w:t xml:space="preserve">John </w:t>
      </w:r>
      <w:proofErr w:type="spellStart"/>
      <w:r>
        <w:rPr>
          <w:rFonts w:ascii="Calibri" w:eastAsia="Times New Roman" w:hAnsi="Calibri" w:cs="Calibri"/>
          <w:color w:val="000000"/>
        </w:rPr>
        <w:t>Bochenek</w:t>
      </w:r>
      <w:proofErr w:type="spellEnd"/>
      <w:r w:rsidRPr="00930718">
        <w:rPr>
          <w:rFonts w:ascii="Calibri" w:eastAsia="Times New Roman" w:hAnsi="Calibri" w:cs="Calibri"/>
          <w:color w:val="000000"/>
        </w:rPr>
        <w:t xml:space="preserve"> as AWMA Assistant Regional Director.</w:t>
      </w:r>
    </w:p>
    <w:p w14:paraId="05D2B796" w14:textId="19F6A1A9" w:rsidR="00930718" w:rsidRDefault="00930718" w:rsidP="0093071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This year like last year has presented many challenges because of the pandemic</w:t>
      </w:r>
      <w:r w:rsidR="00C317F5">
        <w:rPr>
          <w:rFonts w:ascii="Calibri" w:eastAsia="Times New Roman" w:hAnsi="Calibri" w:cs="Calibri"/>
          <w:color w:val="000000"/>
        </w:rPr>
        <w:t>, however, the North region has done a great job following local guidelines and hosting events to keep the organization active. As a whole, the North region put on the following events:</w:t>
      </w:r>
    </w:p>
    <w:p w14:paraId="25A4A045" w14:textId="3B4BC0BD" w:rsidR="00C317F5" w:rsidRDefault="00C317F5" w:rsidP="0093071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[1] 2021 National Championship</w:t>
      </w:r>
    </w:p>
    <w:p w14:paraId="642DF6EA" w14:textId="0F54611A" w:rsidR="00C317F5" w:rsidRDefault="00C317F5" w:rsidP="0093071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[8] Club Trials</w:t>
      </w:r>
    </w:p>
    <w:p w14:paraId="331DCA88" w14:textId="1E90850E" w:rsidR="00C317F5" w:rsidRDefault="00C317F5" w:rsidP="0093071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[7] Other events – seminars and training days</w:t>
      </w:r>
    </w:p>
    <w:p w14:paraId="294D3D68" w14:textId="446884E9" w:rsidR="00C317F5" w:rsidRDefault="00C317F5" w:rsidP="00930718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The following [4] clubs requested waivers:</w:t>
      </w:r>
    </w:p>
    <w:p w14:paraId="45FCA563" w14:textId="4DE0ACCE" w:rsidR="00C317F5" w:rsidRDefault="00C317F5" w:rsidP="00C317F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t>Aim High Working Dogs</w:t>
      </w:r>
    </w:p>
    <w:p w14:paraId="4DD2F881" w14:textId="77777777" w:rsidR="00C317F5" w:rsidRPr="00930718" w:rsidRDefault="00C317F5" w:rsidP="00C317F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930718">
        <w:rPr>
          <w:rFonts w:ascii="Calibri" w:eastAsia="Times New Roman" w:hAnsi="Calibri" w:cs="Calibri"/>
          <w:color w:val="000000"/>
        </w:rPr>
        <w:t>Allgemeiner</w:t>
      </w:r>
      <w:proofErr w:type="spellEnd"/>
      <w:r w:rsidRPr="00930718">
        <w:rPr>
          <w:rFonts w:ascii="Calibri" w:eastAsia="Times New Roman" w:hAnsi="Calibri" w:cs="Calibri"/>
          <w:color w:val="000000"/>
        </w:rPr>
        <w:t xml:space="preserve"> Working Dog Club</w:t>
      </w:r>
    </w:p>
    <w:p w14:paraId="5A9C02C8" w14:textId="32A45A99" w:rsidR="00C317F5" w:rsidRDefault="00C317F5" w:rsidP="00C317F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C317F5">
        <w:rPr>
          <w:rFonts w:ascii="Calibri" w:eastAsia="Times New Roman" w:hAnsi="Calibri" w:cs="Calibri"/>
          <w:color w:val="000000"/>
        </w:rPr>
        <w:t>New England Working Malinois Association</w:t>
      </w:r>
    </w:p>
    <w:p w14:paraId="1D3AE4F5" w14:textId="4C18C112" w:rsidR="00F56A86" w:rsidRPr="00C317F5" w:rsidRDefault="00C317F5" w:rsidP="00C317F5">
      <w:pPr>
        <w:pStyle w:val="ListParagraph"/>
        <w:numPr>
          <w:ilvl w:val="0"/>
          <w:numId w:val="3"/>
        </w:num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</w:rPr>
      </w:pPr>
      <w:r w:rsidRPr="00930718">
        <w:rPr>
          <w:rFonts w:ascii="Calibri" w:eastAsia="Times New Roman" w:hAnsi="Calibri" w:cs="Calibri"/>
          <w:color w:val="000000"/>
        </w:rPr>
        <w:lastRenderedPageBreak/>
        <w:t>Wolf River Working Dogs</w:t>
      </w:r>
    </w:p>
    <w:sectPr w:rsidR="00F56A86" w:rsidRPr="00C317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251D"/>
    <w:multiLevelType w:val="hybridMultilevel"/>
    <w:tmpl w:val="6E0C65F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23266C"/>
    <w:multiLevelType w:val="hybridMultilevel"/>
    <w:tmpl w:val="6E0C65F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56D6197"/>
    <w:multiLevelType w:val="hybridMultilevel"/>
    <w:tmpl w:val="6E0C65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718"/>
    <w:rsid w:val="0012447E"/>
    <w:rsid w:val="00893F41"/>
    <w:rsid w:val="00930718"/>
    <w:rsid w:val="00C317F5"/>
    <w:rsid w:val="00CD2753"/>
    <w:rsid w:val="00F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1EDC8"/>
  <w15:chartTrackingRefBased/>
  <w15:docId w15:val="{AB5B27AC-F872-4A44-AFF5-8B9442F06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 Milazzo</dc:creator>
  <cp:keywords/>
  <dc:description/>
  <cp:lastModifiedBy>Tont Milazzo</cp:lastModifiedBy>
  <cp:revision>2</cp:revision>
  <dcterms:created xsi:type="dcterms:W3CDTF">2021-11-18T22:37:00Z</dcterms:created>
  <dcterms:modified xsi:type="dcterms:W3CDTF">2021-11-18T22:37:00Z</dcterms:modified>
</cp:coreProperties>
</file>